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6" w:rsidRPr="00D13346" w:rsidRDefault="00D13346" w:rsidP="00D133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13346">
        <w:rPr>
          <w:rFonts w:asciiTheme="minorHAnsi" w:hAnsiTheme="minorHAnsi" w:cstheme="minorHAnsi"/>
          <w:b/>
          <w:sz w:val="22"/>
          <w:szCs w:val="22"/>
        </w:rPr>
        <w:t xml:space="preserve">POROZUMĚNÍ MYSLI z. s.    </w:t>
      </w:r>
    </w:p>
    <w:p w:rsidR="00D13346" w:rsidRPr="00D13346" w:rsidRDefault="00D13346" w:rsidP="00D133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Emilie Floriánové 2834/9</w:t>
      </w:r>
    </w:p>
    <w:p w:rsidR="00D13346" w:rsidRPr="00D13346" w:rsidRDefault="00D13346" w:rsidP="00D133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466 01 Jablonec nad Nisou</w:t>
      </w:r>
    </w:p>
    <w:p w:rsidR="00D13346" w:rsidRPr="00D13346" w:rsidRDefault="00D13346" w:rsidP="00D133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13346" w:rsidRPr="00D13346" w:rsidRDefault="00D13346" w:rsidP="00D133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IČ 07003838</w:t>
      </w:r>
    </w:p>
    <w:p w:rsidR="00D13346" w:rsidRPr="00D13346" w:rsidRDefault="00D13346" w:rsidP="00A852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13346" w:rsidRPr="00D13346" w:rsidRDefault="00D13346" w:rsidP="00A852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b/>
          <w:color w:val="000000"/>
          <w:sz w:val="22"/>
          <w:szCs w:val="22"/>
        </w:rPr>
        <w:t>Projekt ŠŤASTNÁ ŠKOLA</w:t>
      </w:r>
    </w:p>
    <w:p w:rsidR="00D13346" w:rsidRPr="00D13346" w:rsidRDefault="00D13346" w:rsidP="00A852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color w:val="000000"/>
          <w:sz w:val="22"/>
          <w:szCs w:val="22"/>
        </w:rPr>
        <w:t>Ambasadorka: Jana Bolková</w:t>
      </w:r>
    </w:p>
    <w:p w:rsidR="00D13346" w:rsidRPr="00D13346" w:rsidRDefault="00D13346" w:rsidP="00A852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jana@porozumenimysli.cz</w:t>
      </w:r>
      <w:r w:rsidRPr="00D13346">
        <w:rPr>
          <w:rFonts w:asciiTheme="minorHAnsi" w:hAnsiTheme="minorHAnsi" w:cstheme="minorHAnsi"/>
          <w:sz w:val="22"/>
          <w:szCs w:val="22"/>
        </w:rPr>
        <w:br/>
        <w:t>tel: +420 702 012 334</w:t>
      </w:r>
    </w:p>
    <w:p w:rsidR="00D13346" w:rsidRDefault="00D13346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52AC" w:rsidRPr="00A852AC" w:rsidRDefault="00A852AC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VZDĚLÁVACÍ PROGRAM</w:t>
      </w:r>
    </w:p>
    <w:p w:rsidR="00A852AC" w:rsidRPr="00A852AC" w:rsidRDefault="00770253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PREVENCE KONFLIKTNÍHO JEDNÁNÍ</w:t>
      </w:r>
      <w:r w:rsidR="00A852AC" w:rsidRPr="00A852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VE ŠKOLÁCH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852AC" w:rsidRPr="00A852AC" w:rsidRDefault="003C1A37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Pořadové číslo: 1</w:t>
      </w:r>
      <w:r w:rsidR="003E543C" w:rsidRPr="003E543C"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4634230</wp:posOffset>
            </wp:positionH>
            <wp:positionV relativeFrom="page">
              <wp:posOffset>361950</wp:posOffset>
            </wp:positionV>
            <wp:extent cx="1209675" cy="342900"/>
            <wp:effectExtent l="0" t="0" r="9525" b="0"/>
            <wp:wrapThrough wrapText="bothSides" distL="152400" distR="152400">
              <wp:wrapPolygon edited="1">
                <wp:start x="675" y="295"/>
                <wp:lineTo x="675" y="2065"/>
                <wp:lineTo x="780" y="2083"/>
                <wp:lineTo x="1329" y="2656"/>
                <wp:lineTo x="780" y="2656"/>
                <wp:lineTo x="802" y="5016"/>
                <wp:lineTo x="1477" y="4868"/>
                <wp:lineTo x="1624" y="4205"/>
                <wp:lineTo x="1582" y="3172"/>
                <wp:lineTo x="1434" y="2656"/>
                <wp:lineTo x="1329" y="2656"/>
                <wp:lineTo x="780" y="2083"/>
                <wp:lineTo x="1498" y="2213"/>
                <wp:lineTo x="1751" y="3098"/>
                <wp:lineTo x="1730" y="4647"/>
                <wp:lineTo x="1477" y="5459"/>
                <wp:lineTo x="780" y="5606"/>
                <wp:lineTo x="780" y="7229"/>
                <wp:lineTo x="675" y="7229"/>
                <wp:lineTo x="675" y="12909"/>
                <wp:lineTo x="802" y="12982"/>
                <wp:lineTo x="1350" y="15859"/>
                <wp:lineTo x="1920" y="12909"/>
                <wp:lineTo x="2046" y="13056"/>
                <wp:lineTo x="2046" y="18146"/>
                <wp:lineTo x="1898" y="18146"/>
                <wp:lineTo x="1877" y="14015"/>
                <wp:lineTo x="1329" y="16818"/>
                <wp:lineTo x="780" y="13941"/>
                <wp:lineTo x="780" y="18146"/>
                <wp:lineTo x="633" y="18146"/>
                <wp:lineTo x="675" y="12909"/>
                <wp:lineTo x="675" y="7229"/>
                <wp:lineTo x="633" y="7229"/>
                <wp:lineTo x="675" y="2065"/>
                <wp:lineTo x="675" y="295"/>
                <wp:lineTo x="3185" y="295"/>
                <wp:lineTo x="3185" y="1992"/>
                <wp:lineTo x="3480" y="2085"/>
                <wp:lineTo x="3480" y="2582"/>
                <wp:lineTo x="3059" y="2656"/>
                <wp:lineTo x="2784" y="3688"/>
                <wp:lineTo x="2784" y="5532"/>
                <wp:lineTo x="3016" y="6491"/>
                <wp:lineTo x="3438" y="6786"/>
                <wp:lineTo x="3755" y="6196"/>
                <wp:lineTo x="3923" y="5311"/>
                <wp:lineTo x="3902" y="3762"/>
                <wp:lineTo x="3649" y="2729"/>
                <wp:lineTo x="3480" y="2582"/>
                <wp:lineTo x="3480" y="2085"/>
                <wp:lineTo x="3649" y="2139"/>
                <wp:lineTo x="3987" y="3172"/>
                <wp:lineTo x="4092" y="4057"/>
                <wp:lineTo x="4050" y="5606"/>
                <wp:lineTo x="3776" y="6860"/>
                <wp:lineTo x="3459" y="7303"/>
                <wp:lineTo x="3016" y="7081"/>
                <wp:lineTo x="2848" y="6571"/>
                <wp:lineTo x="2848" y="12982"/>
                <wp:lineTo x="3059" y="13130"/>
                <wp:lineTo x="3544" y="15859"/>
                <wp:lineTo x="4008" y="12982"/>
                <wp:lineTo x="4177" y="13056"/>
                <wp:lineTo x="3607" y="16376"/>
                <wp:lineTo x="3607" y="18146"/>
                <wp:lineTo x="3438" y="18146"/>
                <wp:lineTo x="3396" y="16081"/>
                <wp:lineTo x="2848" y="12982"/>
                <wp:lineTo x="2848" y="6571"/>
                <wp:lineTo x="2700" y="6122"/>
                <wp:lineTo x="2595" y="5163"/>
                <wp:lineTo x="2637" y="3541"/>
                <wp:lineTo x="2890" y="2434"/>
                <wp:lineTo x="3185" y="1992"/>
                <wp:lineTo x="3185" y="295"/>
                <wp:lineTo x="5063" y="295"/>
                <wp:lineTo x="5063" y="2065"/>
                <wp:lineTo x="5168" y="2082"/>
                <wp:lineTo x="5759" y="2656"/>
                <wp:lineTo x="5168" y="2582"/>
                <wp:lineTo x="5168" y="4795"/>
                <wp:lineTo x="5885" y="4647"/>
                <wp:lineTo x="6033" y="3836"/>
                <wp:lineTo x="5927" y="2877"/>
                <wp:lineTo x="5759" y="2656"/>
                <wp:lineTo x="5168" y="2082"/>
                <wp:lineTo x="5927" y="2213"/>
                <wp:lineTo x="6138" y="3024"/>
                <wp:lineTo x="6138" y="4426"/>
                <wp:lineTo x="5927" y="5163"/>
                <wp:lineTo x="5801" y="5385"/>
                <wp:lineTo x="6180" y="7229"/>
                <wp:lineTo x="5970" y="7081"/>
                <wp:lineTo x="5632" y="5311"/>
                <wp:lineTo x="5400" y="5311"/>
                <wp:lineTo x="5400" y="12909"/>
                <wp:lineTo x="6075" y="13130"/>
                <wp:lineTo x="6117" y="13425"/>
                <wp:lineTo x="6096" y="13720"/>
                <wp:lineTo x="5780" y="13425"/>
                <wp:lineTo x="5252" y="13573"/>
                <wp:lineTo x="5105" y="14089"/>
                <wp:lineTo x="5147" y="14900"/>
                <wp:lineTo x="6075" y="15638"/>
                <wp:lineTo x="6223" y="16376"/>
                <wp:lineTo x="6159" y="17408"/>
                <wp:lineTo x="5885" y="18072"/>
                <wp:lineTo x="5168" y="18072"/>
                <wp:lineTo x="4936" y="17777"/>
                <wp:lineTo x="4978" y="17261"/>
                <wp:lineTo x="5442" y="17703"/>
                <wp:lineTo x="5948" y="17408"/>
                <wp:lineTo x="6075" y="16818"/>
                <wp:lineTo x="5991" y="16081"/>
                <wp:lineTo x="5463" y="15638"/>
                <wp:lineTo x="5084" y="15343"/>
                <wp:lineTo x="4957" y="14900"/>
                <wp:lineTo x="4978" y="13720"/>
                <wp:lineTo x="5252" y="13056"/>
                <wp:lineTo x="5400" y="12909"/>
                <wp:lineTo x="5400" y="5311"/>
                <wp:lineTo x="5168" y="5311"/>
                <wp:lineTo x="5168" y="7229"/>
                <wp:lineTo x="5020" y="7229"/>
                <wp:lineTo x="5063" y="2065"/>
                <wp:lineTo x="5063" y="295"/>
                <wp:lineTo x="7657" y="295"/>
                <wp:lineTo x="7657" y="1992"/>
                <wp:lineTo x="7952" y="2085"/>
                <wp:lineTo x="7952" y="2582"/>
                <wp:lineTo x="7530" y="2656"/>
                <wp:lineTo x="7256" y="3688"/>
                <wp:lineTo x="7256" y="5532"/>
                <wp:lineTo x="7488" y="6491"/>
                <wp:lineTo x="7910" y="6786"/>
                <wp:lineTo x="8227" y="6196"/>
                <wp:lineTo x="8395" y="5311"/>
                <wp:lineTo x="8374" y="3762"/>
                <wp:lineTo x="8121" y="2729"/>
                <wp:lineTo x="7952" y="2582"/>
                <wp:lineTo x="7952" y="2085"/>
                <wp:lineTo x="8121" y="2139"/>
                <wp:lineTo x="8459" y="3172"/>
                <wp:lineTo x="8564" y="4131"/>
                <wp:lineTo x="8501" y="5754"/>
                <wp:lineTo x="8205" y="6934"/>
                <wp:lineTo x="7931" y="7303"/>
                <wp:lineTo x="7488" y="7081"/>
                <wp:lineTo x="7193" y="6185"/>
                <wp:lineTo x="7193" y="12982"/>
                <wp:lineTo x="7362" y="12982"/>
                <wp:lineTo x="7362" y="17630"/>
                <wp:lineTo x="8290" y="17630"/>
                <wp:lineTo x="8290" y="18146"/>
                <wp:lineTo x="7214" y="17998"/>
                <wp:lineTo x="7193" y="12982"/>
                <wp:lineTo x="7193" y="6185"/>
                <wp:lineTo x="7172" y="6122"/>
                <wp:lineTo x="7066" y="5163"/>
                <wp:lineTo x="7109" y="3541"/>
                <wp:lineTo x="7425" y="2287"/>
                <wp:lineTo x="7657" y="1992"/>
                <wp:lineTo x="7657" y="295"/>
                <wp:lineTo x="9155" y="295"/>
                <wp:lineTo x="9155" y="12909"/>
                <wp:lineTo x="9302" y="12909"/>
                <wp:lineTo x="9302" y="18072"/>
                <wp:lineTo x="9155" y="18072"/>
                <wp:lineTo x="9155" y="12909"/>
                <wp:lineTo x="9155" y="295"/>
                <wp:lineTo x="9429" y="295"/>
                <wp:lineTo x="9429" y="2065"/>
                <wp:lineTo x="10652" y="2139"/>
                <wp:lineTo x="10610" y="2729"/>
                <wp:lineTo x="9661" y="6713"/>
                <wp:lineTo x="10652" y="6713"/>
                <wp:lineTo x="10631" y="7229"/>
                <wp:lineTo x="9408" y="7081"/>
                <wp:lineTo x="9513" y="6344"/>
                <wp:lineTo x="10420" y="2582"/>
                <wp:lineTo x="9429" y="2582"/>
                <wp:lineTo x="9429" y="2065"/>
                <wp:lineTo x="9429" y="295"/>
                <wp:lineTo x="11644" y="295"/>
                <wp:lineTo x="11644" y="2065"/>
                <wp:lineTo x="11791" y="2065"/>
                <wp:lineTo x="11834" y="5827"/>
                <wp:lineTo x="12045" y="6565"/>
                <wp:lineTo x="12487" y="6565"/>
                <wp:lineTo x="12698" y="5827"/>
                <wp:lineTo x="12741" y="2065"/>
                <wp:lineTo x="12909" y="2139"/>
                <wp:lineTo x="12867" y="5827"/>
                <wp:lineTo x="12698" y="6713"/>
                <wp:lineTo x="12403" y="7229"/>
                <wp:lineTo x="12298" y="7190"/>
                <wp:lineTo x="12298" y="9884"/>
                <wp:lineTo x="12445" y="13646"/>
                <wp:lineTo x="12445" y="14310"/>
                <wp:lineTo x="12867" y="13130"/>
                <wp:lineTo x="12825" y="13499"/>
                <wp:lineTo x="12909" y="13499"/>
                <wp:lineTo x="12656" y="14900"/>
                <wp:lineTo x="13880" y="15564"/>
                <wp:lineTo x="13922" y="15712"/>
                <wp:lineTo x="12530" y="16228"/>
                <wp:lineTo x="12930" y="18441"/>
                <wp:lineTo x="12909" y="18736"/>
                <wp:lineTo x="12340" y="16597"/>
                <wp:lineTo x="12087" y="21392"/>
                <wp:lineTo x="12045" y="21539"/>
                <wp:lineTo x="12023" y="17040"/>
                <wp:lineTo x="11433" y="18367"/>
                <wp:lineTo x="11812" y="16597"/>
                <wp:lineTo x="11960" y="16007"/>
                <wp:lineTo x="10610" y="15933"/>
                <wp:lineTo x="12002" y="15195"/>
                <wp:lineTo x="11728" y="13720"/>
                <wp:lineTo x="11918" y="14015"/>
                <wp:lineTo x="12129" y="14605"/>
                <wp:lineTo x="12298" y="9884"/>
                <wp:lineTo x="12298" y="7190"/>
                <wp:lineTo x="12002" y="7081"/>
                <wp:lineTo x="11686" y="5975"/>
                <wp:lineTo x="11644" y="2065"/>
                <wp:lineTo x="11644" y="295"/>
                <wp:lineTo x="13964" y="295"/>
                <wp:lineTo x="13964" y="1992"/>
                <wp:lineTo x="14112" y="2213"/>
                <wp:lineTo x="14639" y="4942"/>
                <wp:lineTo x="15209" y="1992"/>
                <wp:lineTo x="15335" y="2139"/>
                <wp:lineTo x="15335" y="7229"/>
                <wp:lineTo x="15187" y="7229"/>
                <wp:lineTo x="15145" y="3098"/>
                <wp:lineTo x="14618" y="5975"/>
                <wp:lineTo x="14070" y="3024"/>
                <wp:lineTo x="14070" y="7229"/>
                <wp:lineTo x="13922" y="7229"/>
                <wp:lineTo x="13964" y="1992"/>
                <wp:lineTo x="13964" y="295"/>
                <wp:lineTo x="16432" y="295"/>
                <wp:lineTo x="16432" y="2065"/>
                <wp:lineTo x="17508" y="2065"/>
                <wp:lineTo x="17508" y="2582"/>
                <wp:lineTo x="16537" y="2582"/>
                <wp:lineTo x="16580" y="4352"/>
                <wp:lineTo x="17466" y="4426"/>
                <wp:lineTo x="17445" y="4942"/>
                <wp:lineTo x="16537" y="4942"/>
                <wp:lineTo x="16537" y="6713"/>
                <wp:lineTo x="17508" y="6713"/>
                <wp:lineTo x="17508" y="7229"/>
                <wp:lineTo x="16411" y="7155"/>
                <wp:lineTo x="16432" y="2065"/>
                <wp:lineTo x="16432" y="295"/>
                <wp:lineTo x="16706" y="295"/>
                <wp:lineTo x="16706" y="369"/>
                <wp:lineTo x="16833" y="443"/>
                <wp:lineTo x="16980" y="1328"/>
                <wp:lineTo x="17107" y="369"/>
                <wp:lineTo x="17212" y="443"/>
                <wp:lineTo x="17065" y="1475"/>
                <wp:lineTo x="16833" y="1402"/>
                <wp:lineTo x="16706" y="369"/>
                <wp:lineTo x="16706" y="295"/>
                <wp:lineTo x="18626" y="295"/>
                <wp:lineTo x="18626" y="1992"/>
                <wp:lineTo x="18773" y="2213"/>
                <wp:lineTo x="19680" y="6270"/>
                <wp:lineTo x="19680" y="2065"/>
                <wp:lineTo x="19828" y="2065"/>
                <wp:lineTo x="19786" y="7303"/>
                <wp:lineTo x="19617" y="7008"/>
                <wp:lineTo x="18731" y="2951"/>
                <wp:lineTo x="18731" y="7229"/>
                <wp:lineTo x="18584" y="7229"/>
                <wp:lineTo x="18626" y="1992"/>
                <wp:lineTo x="18626" y="295"/>
                <wp:lineTo x="20841" y="295"/>
                <wp:lineTo x="20841" y="1992"/>
                <wp:lineTo x="20988" y="2065"/>
                <wp:lineTo x="20988" y="7155"/>
                <wp:lineTo x="20820" y="7081"/>
                <wp:lineTo x="20841" y="1992"/>
                <wp:lineTo x="20841" y="295"/>
                <wp:lineTo x="20988" y="295"/>
                <wp:lineTo x="21094" y="295"/>
                <wp:lineTo x="20967" y="1475"/>
                <wp:lineTo x="20862" y="1475"/>
                <wp:lineTo x="20988" y="295"/>
                <wp:lineTo x="675" y="295"/>
              </wp:wrapPolygon>
            </wp:wrapThrough>
            <wp:docPr id="4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Název vzdělávacího programu:</w:t>
      </w:r>
    </w:p>
    <w:p w:rsidR="00A852AC" w:rsidRPr="00A852AC" w:rsidRDefault="00770253" w:rsidP="00A852AC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Prevence konfliktního jednání</w:t>
      </w:r>
      <w:r w:rsidR="00A852AC" w:rsidRPr="00A852AC">
        <w:rPr>
          <w:rFonts w:asciiTheme="minorHAnsi" w:hAnsiTheme="minorHAnsi" w:cstheme="minorHAnsi"/>
          <w:sz w:val="24"/>
          <w:szCs w:val="24"/>
          <w:highlight w:val="white"/>
        </w:rPr>
        <w:t xml:space="preserve"> ve školách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Obsah - podrobný přehled témat výuky a jejich anotace včetně dílčí hodinové dotace: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</w:rPr>
        <w:t>Příčiny konfliktního jednání mezi žáky, příklady z praxe (1 hod)</w:t>
      </w: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</w:rPr>
        <w:t>Myšlenka, pocit, konflikt – kde se to v nás bere, příklady z praxe a praktická cvičení (1 hod.)</w:t>
      </w: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</w:rPr>
        <w:t>Komunikace a naslouchání v prevenci konfliktního jednání – teorie a praxe, praktická cvičení (2 hodiny)</w:t>
      </w: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</w:rPr>
        <w:t>Zákonitosti harmonických mezilidských vztahů – teorie, příklady z praxe, praktická cvičení (2 hodiny)</w:t>
      </w: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Pochopení fungování lidské mysli, objevení zdroje sebepoznání a vrozených schopností každého jedince, přijímání odlišností (1 hodina)</w:t>
      </w:r>
    </w:p>
    <w:p w:rsidR="00770253" w:rsidRPr="00770253" w:rsidRDefault="00770253" w:rsidP="00770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0253">
        <w:rPr>
          <w:rFonts w:asciiTheme="minorHAnsi" w:hAnsiTheme="minorHAnsi" w:cstheme="minorHAnsi"/>
          <w:color w:val="000000"/>
          <w:sz w:val="24"/>
          <w:szCs w:val="24"/>
        </w:rPr>
        <w:t>Předcházení vzniku konfliktů, budování vzájemné tolerance a respektu – teorie, příklady z praxe, praktické cvičení (1 hodina)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Forma: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>Prezenční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Vzdělávací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cíl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0253" w:rsidRPr="00770253" w:rsidRDefault="00770253" w:rsidP="00770253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770253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Cílem tohoto vzdělávání je poskytnout pedagogům nástroj k prevenci konfliktního jednání v žákovském kolektivu. </w:t>
      </w:r>
    </w:p>
    <w:p w:rsidR="00770253" w:rsidRPr="00770253" w:rsidRDefault="00770253" w:rsidP="00770253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770253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Předáme pedagogům praktické nástroje k rozvoji zdravých mezilidských vztahů, budování vzájemné tolerance, respektu, přijímání odlišností bez potřeby vymezovat se pomocí konfliktu a </w:t>
      </w:r>
      <w:r w:rsidRPr="00770253">
        <w:rPr>
          <w:rFonts w:asciiTheme="minorHAnsi" w:eastAsia="Helvetica Neue" w:hAnsiTheme="minorHAnsi" w:cstheme="minorHAnsi"/>
          <w:sz w:val="24"/>
          <w:szCs w:val="24"/>
        </w:rPr>
        <w:t>způsoby</w:t>
      </w:r>
      <w:r w:rsidRPr="00770253">
        <w:rPr>
          <w:rFonts w:asciiTheme="minorHAnsi" w:eastAsia="Helvetica Neue" w:hAnsiTheme="minorHAnsi" w:cstheme="minorHAnsi"/>
          <w:sz w:val="24"/>
          <w:szCs w:val="24"/>
          <w:highlight w:val="white"/>
        </w:rPr>
        <w:t xml:space="preserve">, </w:t>
      </w:r>
      <w:r w:rsidRPr="00770253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jak tyto nástroje předat svým žákům.</w:t>
      </w:r>
    </w:p>
    <w:p w:rsidR="00770253" w:rsidRPr="00770253" w:rsidRDefault="00770253" w:rsidP="00770253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770253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Učíme pedagogy, jak mohou podporou stabilních a zdravých vztahů v třídním kolektivu předcházet vzniku konfliktů a šikany mezi žáky.</w:t>
      </w:r>
    </w:p>
    <w:p w:rsidR="00770253" w:rsidRPr="00770253" w:rsidRDefault="00770253" w:rsidP="00770253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770253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lastRenderedPageBreak/>
        <w:t>Předávané nástroje a postupy si na kurzu každý vyzkouší tak, aby je mohl používat v každodenním životě a předávat je svým žákům.</w:t>
      </w:r>
    </w:p>
    <w:p w:rsidR="00A852AC" w:rsidRDefault="00A852AC">
      <w:pPr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Hodinová dotace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52AC" w:rsidRDefault="00A852AC" w:rsidP="00A852AC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8 hodin</w:t>
      </w:r>
    </w:p>
    <w:p w:rsidR="0090754C" w:rsidRPr="00A852AC" w:rsidRDefault="0090754C" w:rsidP="00A852AC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(Ideální rozvržení programu je 2x 4 h ve dvou pracovních dnech)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6C5B0E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Maximální počet účastníků a upřesnění cílové skupiny:</w:t>
      </w:r>
    </w:p>
    <w:p w:rsidR="006C5B0E" w:rsidRPr="006C5B0E" w:rsidRDefault="006C5B0E" w:rsidP="006C5B0E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6C5B0E">
        <w:rPr>
          <w:rFonts w:asciiTheme="minorHAnsi" w:hAnsiTheme="minorHAnsi" w:cstheme="minorHAnsi"/>
          <w:sz w:val="24"/>
          <w:szCs w:val="24"/>
        </w:rPr>
        <w:t>20 pedagogických pracovníků ZŠ</w:t>
      </w:r>
    </w:p>
    <w:p w:rsidR="006C5B0E" w:rsidRPr="006C5B0E" w:rsidRDefault="006C5B0E" w:rsidP="006C5B0E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6C5B0E" w:rsidRDefault="00A852AC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Plánové místo konání:</w:t>
      </w:r>
    </w:p>
    <w:p w:rsidR="00A852AC" w:rsidRPr="00A852AC" w:rsidRDefault="00A852AC" w:rsidP="006C5B0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 xml:space="preserve">Prostory školy pro kterou je vzdělávání určeno  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Default="00A852AC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Materiální a technické zabezpečení</w:t>
      </w:r>
    </w:p>
    <w:p w:rsidR="006C5B0E" w:rsidRDefault="006C5B0E" w:rsidP="006C5B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Běžně vybavená učebna, notebook, dataprojektor, nahrávací zařízení</w:t>
      </w:r>
    </w:p>
    <w:p w:rsidR="006C5B0E" w:rsidRPr="006C5B0E" w:rsidRDefault="006C5B0E" w:rsidP="006C5B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Default="00A852AC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Způsob vyhodnocení akce:</w:t>
      </w:r>
    </w:p>
    <w:p w:rsidR="006C5B0E" w:rsidRDefault="006C5B0E" w:rsidP="006C5B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Evaluační dotazník, vyhodnocení a kontrola programu garantem</w:t>
      </w:r>
    </w:p>
    <w:p w:rsidR="006C5B0E" w:rsidRPr="006C5B0E" w:rsidRDefault="006C5B0E" w:rsidP="006C5B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0766A" w:rsidRPr="0010766A" w:rsidRDefault="0010766A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766A">
        <w:rPr>
          <w:rFonts w:asciiTheme="minorHAnsi" w:hAnsiTheme="minorHAnsi" w:cstheme="minorHAnsi"/>
          <w:b/>
          <w:sz w:val="24"/>
          <w:szCs w:val="24"/>
          <w:u w:val="single"/>
        </w:rPr>
        <w:t>Dokument o absolvování kurzu</w:t>
      </w:r>
    </w:p>
    <w:p w:rsidR="0010766A" w:rsidRPr="00175937" w:rsidRDefault="0010766A" w:rsidP="0010766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0766A">
        <w:rPr>
          <w:rFonts w:asciiTheme="minorHAnsi" w:hAnsiTheme="minorHAnsi" w:cstheme="minorHAnsi"/>
          <w:sz w:val="24"/>
          <w:szCs w:val="24"/>
        </w:rPr>
        <w:t>OSVĚDČENÍ</w:t>
      </w:r>
      <w:r>
        <w:rPr>
          <w:rFonts w:asciiTheme="minorHAnsi" w:hAnsiTheme="minorHAnsi" w:cstheme="minorHAnsi"/>
          <w:sz w:val="24"/>
          <w:szCs w:val="24"/>
        </w:rPr>
        <w:t xml:space="preserve"> o absolvování akreditovaného kurzu v rozsahu 8 h s akreditací MŠMT v rámci systému dalšího vzdělávání pedagogických pracovníků pod č.j. </w:t>
      </w:r>
      <w:r w:rsidRPr="00175937">
        <w:rPr>
          <w:rFonts w:asciiTheme="minorHAnsi" w:hAnsiTheme="minorHAnsi" w:cstheme="minorHAnsi"/>
          <w:sz w:val="24"/>
          <w:szCs w:val="24"/>
        </w:rPr>
        <w:t>MŠMT- 8662/2023-5-403</w:t>
      </w:r>
    </w:p>
    <w:p w:rsidR="0010766A" w:rsidRPr="0010766A" w:rsidRDefault="0010766A" w:rsidP="0010766A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852AC" w:rsidRPr="006C5B0E" w:rsidRDefault="00175937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Náklady</w:t>
      </w:r>
    </w:p>
    <w:p w:rsidR="006C5B0E" w:rsidRDefault="0090754C" w:rsidP="006C5B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programu pro 20 pedagogických pracovníků ……………. 39.000 Kč</w:t>
      </w:r>
    </w:p>
    <w:p w:rsidR="0090754C" w:rsidRPr="00A852AC" w:rsidRDefault="0090754C" w:rsidP="006C5B0E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(1.950 Kč/os)</w:t>
      </w:r>
    </w:p>
    <w:p w:rsidR="001B28F6" w:rsidRDefault="001B28F6" w:rsidP="001B28F6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</w:p>
    <w:p w:rsidR="001B28F6" w:rsidRDefault="001B28F6" w:rsidP="001B28F6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>ODBORNÁ GARANCE PROGRAMU</w:t>
      </w:r>
    </w:p>
    <w:p w:rsidR="001B28F6" w:rsidRDefault="001B28F6" w:rsidP="001B28F6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>(z hlediska fungování mysli)</w:t>
      </w:r>
    </w:p>
    <w:p w:rsidR="001B28F6" w:rsidRDefault="001B28F6" w:rsidP="001B28F6">
      <w:pP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</w:pPr>
    </w:p>
    <w:p w:rsidR="001B28F6" w:rsidRDefault="001B28F6" w:rsidP="001B28F6">
      <w:pPr>
        <w:rPr>
          <w:rFonts w:ascii="Montserrat" w:hAnsi="Montserrat"/>
          <w:color w:val="0070C0"/>
          <w:sz w:val="22"/>
          <w:szCs w:val="22"/>
          <w:shd w:val="clear" w:color="auto" w:fill="FFFFFF"/>
        </w:rPr>
      </w:pPr>
      <w: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  <w:t xml:space="preserve">Veřejně prospěšná organizace Porozumění mysli z.s. byla založena s cílem </w:t>
      </w:r>
      <w:r>
        <w:rPr>
          <w:rFonts w:asciiTheme="minorHAnsi" w:eastAsia="Helvetica Neue" w:hAnsiTheme="minorHAnsi" w:cstheme="minorHAnsi"/>
          <w:color w:val="0070C0"/>
          <w:sz w:val="24"/>
          <w:szCs w:val="24"/>
        </w:rPr>
        <w:t>„</w:t>
      </w:r>
      <w:r>
        <w:rPr>
          <w:rFonts w:ascii="Calibri" w:hAnsi="Calibri" w:cs="Calibri"/>
          <w:color w:val="0070C0"/>
          <w:sz w:val="24"/>
          <w:szCs w:val="24"/>
        </w:rPr>
        <w:t xml:space="preserve">pomáhat lidem a </w:t>
      </w:r>
      <w:r>
        <w:rPr>
          <w:rFonts w:ascii="Calibri" w:hAnsi="Calibri" w:cs="Calibri"/>
          <w:b/>
          <w:color w:val="0070C0"/>
          <w:sz w:val="24"/>
          <w:szCs w:val="24"/>
        </w:rPr>
        <w:t>vzdělávat je v oblasti fungování lidské mysli a jejího potenciálu</w:t>
      </w:r>
      <w:r>
        <w:rPr>
          <w:rFonts w:ascii="Calibri" w:hAnsi="Calibri" w:cs="Calibri"/>
          <w:color w:val="0070C0"/>
          <w:sz w:val="24"/>
          <w:szCs w:val="24"/>
        </w:rPr>
        <w:t xml:space="preserve">“– viz. Stanovy </w:t>
      </w:r>
      <w:r>
        <w:rPr>
          <w:rFonts w:ascii="Calibri" w:hAnsi="Calibri" w:cs="Calibri"/>
          <w:i/>
          <w:color w:val="0070C0"/>
          <w:sz w:val="24"/>
          <w:szCs w:val="24"/>
        </w:rPr>
        <w:t>(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Spolkový rejstřík, </w:t>
      </w:r>
      <w:r>
        <w:rPr>
          <w:rFonts w:asciiTheme="minorHAnsi" w:hAnsiTheme="minorHAnsi" w:cstheme="minorHAnsi"/>
          <w:i/>
          <w:color w:val="0070C0"/>
          <w:sz w:val="22"/>
          <w:szCs w:val="22"/>
          <w:shd w:val="clear" w:color="auto" w:fill="FFFFFF"/>
        </w:rPr>
        <w:t>L 13389/KSUL, oddíl L, vložka 13389/KSUL</w:t>
      </w:r>
      <w:r>
        <w:rPr>
          <w:rFonts w:ascii="Montserrat" w:hAnsi="Montserrat"/>
          <w:color w:val="0070C0"/>
          <w:sz w:val="22"/>
          <w:szCs w:val="22"/>
          <w:shd w:val="clear" w:color="auto" w:fill="FFFFFF"/>
        </w:rPr>
        <w:t>).</w:t>
      </w:r>
    </w:p>
    <w:p w:rsidR="001B28F6" w:rsidRDefault="001B28F6" w:rsidP="001B28F6">
      <w:pPr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</w:pPr>
    </w:p>
    <w:p w:rsidR="001B28F6" w:rsidRDefault="001B28F6" w:rsidP="001B28F6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 xml:space="preserve">Jejími zakladateli jsou odborně vyškolení lektoři (absolventi certifikovaných zahraničních kurzů a tréninků), kteří jsou zároveň </w:t>
      </w:r>
      <w:r>
        <w:rPr>
          <w:rFonts w:asciiTheme="minorHAnsi" w:hAnsiTheme="minorHAnsi" w:cstheme="minorHAnsi"/>
          <w:b/>
          <w:color w:val="0070C0"/>
          <w:sz w:val="24"/>
          <w:szCs w:val="24"/>
          <w:shd w:val="clear" w:color="auto" w:fill="FFFFFF"/>
        </w:rPr>
        <w:t xml:space="preserve">garanty vysoké odborné úrovně lektorů programu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WELL-BEING A PSYCHOHYGIENA VE ŠKOLÁCH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– dohlíží nejen na jejich vzdělání, ale také na odbornou způsobilost a schopnosti naplňovat cíl organizace (nejen ve školách). K tomuto účelu založili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Akademii PRO profesionály a lídry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zaměřenou nejen na teorii, ale též intenzivní praktický trénink. Všichni lektoři, kteří působí v projektech zaštítěných organizací, ji musí úspěšně absolvovat.</w:t>
      </w:r>
    </w:p>
    <w:p w:rsidR="001B28F6" w:rsidRDefault="001B28F6" w:rsidP="001B28F6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1B28F6" w:rsidRDefault="001B28F6" w:rsidP="001B28F6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lastRenderedPageBreak/>
        <w:t xml:space="preserve">Organizace Porozumění mysli z.s. je členem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mezinárodního společenství 3 PGS – Three Principles Global Community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hyperlink r:id="rId8" w:history="1">
        <w:r>
          <w:rPr>
            <w:rStyle w:val="Hypertextovodkaz"/>
            <w:rFonts w:asciiTheme="minorHAnsi" w:hAnsiTheme="minorHAnsi" w:cstheme="minorHAnsi"/>
            <w:color w:val="D99594" w:themeColor="accent2" w:themeTint="99"/>
            <w:sz w:val="24"/>
            <w:szCs w:val="24"/>
          </w:rPr>
          <w:t>https://3pgc.org/3p-international-communities/</w:t>
        </w:r>
      </w:hyperlink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</w:p>
    <w:p w:rsidR="001B28F6" w:rsidRDefault="001B28F6" w:rsidP="001B28F6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které šíří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principy porozumění fungování mysli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po celém světě jako metodu s velmi hlubokým dopadem na psychické zdraví jednotlivců i společnosti jako celku. Toto „učení“ už v mnoha zemích prokázalo svůj dopad v různých oblastech jako např. školství, sociální sféra, vězeňství, a dalších.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Rozhodně je nelze považovat za nějakou tzv. „alternativní“ metodu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(pokud je slovem „alternativní“ míněno něco jako ezoterický), ale za inovativní způsob vzdělávání v oblasti duševního zdraví.</w:t>
      </w:r>
    </w:p>
    <w:p w:rsidR="00E80CBF" w:rsidRPr="00B529FB" w:rsidRDefault="00E80CBF">
      <w:pPr>
        <w:rPr>
          <w:rFonts w:asciiTheme="minorHAnsi" w:hAnsiTheme="minorHAnsi" w:cstheme="minorHAnsi"/>
          <w:sz w:val="24"/>
          <w:szCs w:val="24"/>
        </w:rPr>
      </w:pPr>
    </w:p>
    <w:sectPr w:rsidR="00E80CBF" w:rsidRPr="00B529FB" w:rsidSect="00524C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85" w:rsidRDefault="008E0D85" w:rsidP="00A852AC">
      <w:r>
        <w:separator/>
      </w:r>
    </w:p>
  </w:endnote>
  <w:endnote w:type="continuationSeparator" w:id="1">
    <w:p w:rsidR="008E0D85" w:rsidRDefault="008E0D85" w:rsidP="00A8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3521"/>
      <w:docPartObj>
        <w:docPartGallery w:val="Page Numbers (Bottom of Page)"/>
        <w:docPartUnique/>
      </w:docPartObj>
    </w:sdtPr>
    <w:sdtContent>
      <w:p w:rsidR="003E543C" w:rsidRDefault="000159EE">
        <w:pPr>
          <w:pStyle w:val="Zpat"/>
          <w:jc w:val="right"/>
        </w:pPr>
        <w:fldSimple w:instr=" PAGE   \* MERGEFORMAT ">
          <w:r w:rsidR="00D13346">
            <w:rPr>
              <w:noProof/>
            </w:rPr>
            <w:t>1</w:t>
          </w:r>
        </w:fldSimple>
      </w:p>
    </w:sdtContent>
  </w:sdt>
  <w:p w:rsidR="003E543C" w:rsidRDefault="003E54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85" w:rsidRDefault="008E0D85" w:rsidP="00A852AC">
      <w:r>
        <w:separator/>
      </w:r>
    </w:p>
  </w:footnote>
  <w:footnote w:type="continuationSeparator" w:id="1">
    <w:p w:rsidR="008E0D85" w:rsidRDefault="008E0D85" w:rsidP="00A8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3C" w:rsidRPr="00D13346" w:rsidRDefault="00D13346" w:rsidP="003E543C">
    <w:pPr>
      <w:pStyle w:val="Zhlav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 w:rsidRPr="00D1334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Akreditace </w:t>
    </w:r>
    <w:r w:rsidRPr="00D13346">
      <w:rPr>
        <w:rFonts w:asciiTheme="minorHAnsi" w:hAnsiTheme="minorHAnsi" w:cstheme="minorHAnsi"/>
        <w:color w:val="808080"/>
        <w:sz w:val="22"/>
        <w:szCs w:val="22"/>
      </w:rPr>
      <w:t>MŠMT- 8662/2023-5-403</w:t>
    </w:r>
  </w:p>
  <w:p w:rsidR="003E543C" w:rsidRPr="00D13346" w:rsidRDefault="003E543C" w:rsidP="003E543C">
    <w:pPr>
      <w:pStyle w:val="Zhlav"/>
      <w:rPr>
        <w:color w:val="7F7F7F" w:themeColor="text1" w:themeTint="80"/>
        <w:sz w:val="22"/>
        <w:szCs w:val="22"/>
      </w:rPr>
    </w:pPr>
    <w:r w:rsidRPr="00D13346">
      <w:rPr>
        <w:rFonts w:ascii="Arial Narrow" w:hAnsi="Arial Narrow" w:cs="Arial"/>
        <w:b/>
        <w:color w:val="7F7F7F" w:themeColor="text1" w:themeTint="80"/>
        <w:sz w:val="22"/>
        <w:szCs w:val="22"/>
      </w:rPr>
      <w:t>poř.č. programu: 1</w:t>
    </w:r>
  </w:p>
  <w:p w:rsidR="003E543C" w:rsidRDefault="003E543C">
    <w:pPr>
      <w:pStyle w:val="Zhlav"/>
    </w:pPr>
  </w:p>
  <w:p w:rsidR="003E543C" w:rsidRDefault="003E54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046"/>
    <w:multiLevelType w:val="multilevel"/>
    <w:tmpl w:val="42CA98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C0719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99E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2F15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2CC7"/>
    <w:multiLevelType w:val="multilevel"/>
    <w:tmpl w:val="EE84FA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AC"/>
    <w:rsid w:val="000159EE"/>
    <w:rsid w:val="000243C2"/>
    <w:rsid w:val="00042E1A"/>
    <w:rsid w:val="000F1007"/>
    <w:rsid w:val="0010766A"/>
    <w:rsid w:val="00175937"/>
    <w:rsid w:val="001B28F6"/>
    <w:rsid w:val="0023784F"/>
    <w:rsid w:val="00244464"/>
    <w:rsid w:val="002C22F9"/>
    <w:rsid w:val="002D3C8B"/>
    <w:rsid w:val="00315BB2"/>
    <w:rsid w:val="003312D9"/>
    <w:rsid w:val="00390D7D"/>
    <w:rsid w:val="003C1A37"/>
    <w:rsid w:val="003E543C"/>
    <w:rsid w:val="00402383"/>
    <w:rsid w:val="004335E7"/>
    <w:rsid w:val="0046271B"/>
    <w:rsid w:val="004A7435"/>
    <w:rsid w:val="00524C25"/>
    <w:rsid w:val="00557883"/>
    <w:rsid w:val="00587113"/>
    <w:rsid w:val="005D7DEF"/>
    <w:rsid w:val="005E1F6E"/>
    <w:rsid w:val="006C5B0E"/>
    <w:rsid w:val="006D7374"/>
    <w:rsid w:val="0070480A"/>
    <w:rsid w:val="00770253"/>
    <w:rsid w:val="00783C1C"/>
    <w:rsid w:val="008E0D85"/>
    <w:rsid w:val="008E2F24"/>
    <w:rsid w:val="0090754C"/>
    <w:rsid w:val="00915F40"/>
    <w:rsid w:val="009738F8"/>
    <w:rsid w:val="00A42F04"/>
    <w:rsid w:val="00A852AC"/>
    <w:rsid w:val="00AC4B69"/>
    <w:rsid w:val="00B529FB"/>
    <w:rsid w:val="00B6725F"/>
    <w:rsid w:val="00C84E7E"/>
    <w:rsid w:val="00C9666C"/>
    <w:rsid w:val="00CF603C"/>
    <w:rsid w:val="00D10BE3"/>
    <w:rsid w:val="00D13346"/>
    <w:rsid w:val="00D22A0C"/>
    <w:rsid w:val="00D24D8B"/>
    <w:rsid w:val="00D82032"/>
    <w:rsid w:val="00DA619E"/>
    <w:rsid w:val="00DD13D6"/>
    <w:rsid w:val="00E80CBF"/>
    <w:rsid w:val="00E9322E"/>
    <w:rsid w:val="00ED04A4"/>
    <w:rsid w:val="00F14946"/>
    <w:rsid w:val="00F83C1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2A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2F0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5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3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">
    <w:name w:val="normal"/>
    <w:rsid w:val="00FF7E36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2D3C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B2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pgc.org/3p-international-comm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2023-10-27T06:10:00Z</dcterms:created>
  <dcterms:modified xsi:type="dcterms:W3CDTF">2023-10-27T16:56:00Z</dcterms:modified>
</cp:coreProperties>
</file>